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7DF7" w14:textId="77777777" w:rsidR="00401B43" w:rsidRPr="00401B43" w:rsidRDefault="00401B43" w:rsidP="00401B43">
      <w:pPr>
        <w:pStyle w:val="NormalWeb"/>
        <w:shd w:val="clear" w:color="auto" w:fill="FFFFFF"/>
        <w:spacing w:before="0" w:beforeAutospacing="0" w:after="240" w:afterAutospacing="0" w:line="480" w:lineRule="atLeast"/>
        <w:jc w:val="center"/>
        <w:rPr>
          <w:rFonts w:ascii="Open Sans" w:hAnsi="Open Sans" w:cs="Open Sans"/>
          <w:color w:val="004577"/>
        </w:rPr>
      </w:pPr>
      <w:r w:rsidRPr="00401B43">
        <w:rPr>
          <w:rStyle w:val="Strong"/>
          <w:rFonts w:ascii="Open Sans" w:hAnsi="Open Sans" w:cs="Open Sans"/>
          <w:color w:val="004577"/>
        </w:rPr>
        <w:t>Department of Citizen Services - Accessibility Notice</w:t>
      </w:r>
    </w:p>
    <w:p w14:paraId="10753A5C" w14:textId="77777777" w:rsidR="00401B43" w:rsidRPr="00401B43" w:rsidRDefault="00401B43" w:rsidP="00401B43">
      <w:pPr>
        <w:pStyle w:val="NormalWeb"/>
        <w:shd w:val="clear" w:color="auto" w:fill="FFFFFF"/>
        <w:spacing w:before="0" w:beforeAutospacing="0" w:after="240" w:afterAutospacing="0" w:line="480" w:lineRule="atLeast"/>
        <w:rPr>
          <w:rFonts w:ascii="Open Sans" w:hAnsi="Open Sans" w:cs="Open Sans"/>
          <w:color w:val="004577"/>
        </w:rPr>
      </w:pPr>
      <w:r w:rsidRPr="00401B43">
        <w:rPr>
          <w:rFonts w:ascii="Open Sans" w:hAnsi="Open Sans" w:cs="Open Sans"/>
          <w:color w:val="004577"/>
        </w:rPr>
        <w:t>The Americans with Disabilities Act applies to the Carroll County Government and its programs, services, activities, and facilities. Anyone requiring an auxiliary aid or service for effective communication or who has a complaint should contact The Department of Citizen Services, 410.386.3600 or 1.888.302.8978 or MD Relay 7-1-1/1.800.735.2258 or email </w:t>
      </w:r>
      <w:hyperlink r:id="rId4" w:history="1">
        <w:r w:rsidRPr="00401B43">
          <w:rPr>
            <w:rStyle w:val="Hyperlink"/>
            <w:rFonts w:ascii="Open Sans" w:hAnsi="Open Sans" w:cs="Open Sans"/>
            <w:color w:val="4681BD"/>
            <w:bdr w:val="none" w:sz="0" w:space="0" w:color="auto" w:frame="1"/>
          </w:rPr>
          <w:t>ada@carrollcountymd.gov</w:t>
        </w:r>
      </w:hyperlink>
      <w:r w:rsidRPr="00401B43">
        <w:rPr>
          <w:rFonts w:ascii="Open Sans" w:hAnsi="Open Sans" w:cs="Open Sans"/>
          <w:color w:val="004577"/>
        </w:rPr>
        <w:t> as soon as possible but no later than 72 hours before the scheduled event.</w:t>
      </w:r>
    </w:p>
    <w:p w14:paraId="190A77AF" w14:textId="519C99A7" w:rsidR="00401B43" w:rsidRDefault="00401B43" w:rsidP="00401B43">
      <w:pPr>
        <w:tabs>
          <w:tab w:val="left" w:pos="5760"/>
        </w:tabs>
      </w:pPr>
      <w:r>
        <w:tab/>
      </w:r>
    </w:p>
    <w:sectPr w:rsidR="00401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B43"/>
    <w:rsid w:val="0040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F1257"/>
  <w15:chartTrackingRefBased/>
  <w15:docId w15:val="{DF150D67-F0FA-4365-92B3-78A4B5F0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1B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1B43"/>
    <w:rPr>
      <w:b/>
      <w:bCs/>
    </w:rPr>
  </w:style>
  <w:style w:type="character" w:styleId="Hyperlink">
    <w:name w:val="Hyperlink"/>
    <w:basedOn w:val="DefaultParagraphFont"/>
    <w:uiPriority w:val="99"/>
    <w:semiHidden/>
    <w:unhideWhenUsed/>
    <w:rsid w:val="00401B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26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il%20to:ada@carrollcountym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Sprinkle</dc:creator>
  <cp:keywords/>
  <dc:description/>
  <cp:lastModifiedBy>Heidi Sprinkle</cp:lastModifiedBy>
  <cp:revision>1</cp:revision>
  <dcterms:created xsi:type="dcterms:W3CDTF">2022-03-10T04:43:00Z</dcterms:created>
  <dcterms:modified xsi:type="dcterms:W3CDTF">2022-03-10T04:44:00Z</dcterms:modified>
</cp:coreProperties>
</file>